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9550F" w14:textId="77777777" w:rsidR="001F520E" w:rsidRDefault="001F520E" w:rsidP="00692B07">
      <w:bookmarkStart w:id="0" w:name="_GoBack"/>
      <w:bookmarkEnd w:id="0"/>
    </w:p>
    <w:p w14:paraId="45BC62D5" w14:textId="508E678E" w:rsidR="006973DF" w:rsidRDefault="006973DF" w:rsidP="00692B07">
      <w:proofErr w:type="spellStart"/>
      <w:r>
        <w:t>Hotrec</w:t>
      </w:r>
      <w:proofErr w:type="spellEnd"/>
      <w:r>
        <w:t xml:space="preserve">, la confederazione europea delle imprese alberghiere e della ristorazione, della quale Federalberghi è socio fondatore, ha presentato oggi la campagna “PRENOTA DIRETTAMENTE”, </w:t>
      </w:r>
      <w:r w:rsidR="00692B07">
        <w:t>c</w:t>
      </w:r>
      <w:r w:rsidRPr="006973DF">
        <w:t>he illustra i vantaggi dis</w:t>
      </w:r>
      <w:r>
        <w:t>ponibili per i clienti che si ri</w:t>
      </w:r>
      <w:r w:rsidRPr="006973DF">
        <w:t>volgono direttamente alle strutture ricettive.</w:t>
      </w:r>
    </w:p>
    <w:p w14:paraId="66632C62" w14:textId="77777777" w:rsidR="006973DF" w:rsidRDefault="006973DF" w:rsidP="006973DF">
      <w:pPr>
        <w:jc w:val="left"/>
      </w:pPr>
    </w:p>
    <w:p w14:paraId="05AAA823" w14:textId="77777777" w:rsidR="006973DF" w:rsidRDefault="006973DF" w:rsidP="006973DF">
      <w:pPr>
        <w:jc w:val="lef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6973DF" w14:paraId="402267CB" w14:textId="77777777" w:rsidTr="0023729C">
        <w:tc>
          <w:tcPr>
            <w:tcW w:w="1925" w:type="dxa"/>
          </w:tcPr>
          <w:p w14:paraId="7F00F5D7" w14:textId="77777777" w:rsidR="006973DF" w:rsidRDefault="006973DF" w:rsidP="0023729C">
            <w:pPr>
              <w:spacing w:after="120"/>
              <w:ind w:firstLine="0"/>
              <w:rPr>
                <w:rFonts w:cs="Arial"/>
                <w:szCs w:val="24"/>
              </w:rPr>
            </w:pPr>
            <w:r>
              <w:rPr>
                <w:noProof/>
              </w:rPr>
              <w:drawing>
                <wp:inline distT="0" distB="0" distL="0" distR="0" wp14:anchorId="595A00E2" wp14:editId="6CE0C474">
                  <wp:extent cx="972000" cy="972000"/>
                  <wp:effectExtent l="0" t="0" r="0" b="0"/>
                  <wp:docPr id="9" name="Immagine 9" descr="H:\zzz Mitarbeiterordner\Warnecke\HOTREC\Direktvertrieb_Kampagne\Book_direct\Book_direct\Web\IHA_DB_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zzz Mitarbeiterordner\Warnecke\HOTREC\Direktvertrieb_Kampagne\Book_direct\Book_direct\Web\IHA_DB_N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c>
          <w:tcPr>
            <w:tcW w:w="1925" w:type="dxa"/>
          </w:tcPr>
          <w:p w14:paraId="62E442F9" w14:textId="77777777" w:rsidR="006973DF" w:rsidRDefault="006973DF" w:rsidP="0023729C">
            <w:pPr>
              <w:spacing w:after="120"/>
              <w:ind w:firstLine="0"/>
              <w:rPr>
                <w:rFonts w:cs="Arial"/>
                <w:szCs w:val="24"/>
              </w:rPr>
            </w:pPr>
            <w:r>
              <w:rPr>
                <w:noProof/>
              </w:rPr>
              <w:drawing>
                <wp:inline distT="0" distB="0" distL="0" distR="0" wp14:anchorId="05DD74A1" wp14:editId="1BCFF9EA">
                  <wp:extent cx="1061037" cy="972000"/>
                  <wp:effectExtent l="0" t="0" r="6350" b="0"/>
                  <wp:docPr id="13" name="Immagine 13" descr="H:\zzz Mitarbeiterordner\Warnecke\HOTREC\Digital Distribution Task Force\Meeting 2015\2015.09.30\Direkt Buchen Kampagne\Rechtstreeks bo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zzz Mitarbeiterordner\Warnecke\HOTREC\Digital Distribution Task Force\Meeting 2015\2015.09.30\Direkt Buchen Kampagne\Rechtstreeks boek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1037" cy="972000"/>
                          </a:xfrm>
                          <a:prstGeom prst="rect">
                            <a:avLst/>
                          </a:prstGeom>
                          <a:noFill/>
                          <a:ln>
                            <a:noFill/>
                          </a:ln>
                        </pic:spPr>
                      </pic:pic>
                    </a:graphicData>
                  </a:graphic>
                </wp:inline>
              </w:drawing>
            </w:r>
          </w:p>
        </w:tc>
        <w:tc>
          <w:tcPr>
            <w:tcW w:w="1926" w:type="dxa"/>
          </w:tcPr>
          <w:p w14:paraId="69EA2CB0" w14:textId="77777777" w:rsidR="006973DF" w:rsidRDefault="006973DF" w:rsidP="0023729C">
            <w:pPr>
              <w:spacing w:after="120"/>
              <w:ind w:firstLine="0"/>
              <w:rPr>
                <w:rFonts w:cs="Arial"/>
                <w:szCs w:val="24"/>
              </w:rPr>
            </w:pPr>
            <w:r>
              <w:rPr>
                <w:noProof/>
              </w:rPr>
              <w:drawing>
                <wp:inline distT="0" distB="0" distL="0" distR="0" wp14:anchorId="14B34D0B" wp14:editId="3D9F59F7">
                  <wp:extent cx="974492" cy="972000"/>
                  <wp:effectExtent l="0" t="0" r="0" b="0"/>
                  <wp:docPr id="6" name="Immagine 6" descr="H:\zzz Mitarbeiterordner\Warnecke\HOTREC\Digital Distribution Task Force\Meeting 2015\2015.09.30\Direkt Buchen Kampagne\Prenota diretta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zzz Mitarbeiterordner\Warnecke\HOTREC\Digital Distribution Task Force\Meeting 2015\2015.09.30\Direkt Buchen Kampagne\Prenota direttamen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492" cy="972000"/>
                          </a:xfrm>
                          <a:prstGeom prst="rect">
                            <a:avLst/>
                          </a:prstGeom>
                          <a:noFill/>
                          <a:ln>
                            <a:noFill/>
                          </a:ln>
                        </pic:spPr>
                      </pic:pic>
                    </a:graphicData>
                  </a:graphic>
                </wp:inline>
              </w:drawing>
            </w:r>
          </w:p>
        </w:tc>
        <w:tc>
          <w:tcPr>
            <w:tcW w:w="1926" w:type="dxa"/>
          </w:tcPr>
          <w:p w14:paraId="57C13ACC" w14:textId="77777777" w:rsidR="006973DF" w:rsidRDefault="006973DF" w:rsidP="0023729C">
            <w:pPr>
              <w:spacing w:after="120"/>
              <w:ind w:firstLine="0"/>
              <w:rPr>
                <w:rFonts w:cs="Arial"/>
                <w:szCs w:val="24"/>
              </w:rPr>
            </w:pPr>
            <w:r>
              <w:rPr>
                <w:noProof/>
              </w:rPr>
              <w:drawing>
                <wp:inline distT="0" distB="0" distL="0" distR="0" wp14:anchorId="254B30B3" wp14:editId="5097FFF2">
                  <wp:extent cx="972000" cy="972000"/>
                  <wp:effectExtent l="0" t="0" r="0" b="0"/>
                  <wp:docPr id="11" name="Immagine 11" descr="H:\zzz Mitarbeiterordner\Warnecke\HOTREC\Direktvertrieb_Kampagne\Book_direct\Book_direct\Web\IHA_DB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zz Mitarbeiterordner\Warnecke\HOTREC\Direktvertrieb_Kampagne\Book_direct\Book_direct\Web\IHA_DB_F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c>
          <w:tcPr>
            <w:tcW w:w="1926" w:type="dxa"/>
          </w:tcPr>
          <w:p w14:paraId="2AF97C4D" w14:textId="77777777" w:rsidR="006973DF" w:rsidRDefault="006973DF" w:rsidP="0023729C">
            <w:pPr>
              <w:spacing w:after="120"/>
              <w:ind w:firstLine="0"/>
              <w:rPr>
                <w:rFonts w:cs="Arial"/>
                <w:szCs w:val="24"/>
              </w:rPr>
            </w:pPr>
            <w:r>
              <w:rPr>
                <w:noProof/>
              </w:rPr>
              <w:drawing>
                <wp:inline distT="0" distB="0" distL="0" distR="0" wp14:anchorId="7242B43D" wp14:editId="04097363">
                  <wp:extent cx="973282" cy="972000"/>
                  <wp:effectExtent l="0" t="0" r="0" b="0"/>
                  <wp:docPr id="14" name="Immagine 14" descr="H:\zzz Mitarbeiterordner\Warnecke\HOTREC\Digital Distribution Task Force\Meeting 2015\2015.09.30\Direkt Buchen Kampagne\Reserva dire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zzz Mitarbeiterordner\Warnecke\HOTREC\Digital Distribution Task Force\Meeting 2015\2015.09.30\Direkt Buchen Kampagne\Reserva direct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3282" cy="972000"/>
                          </a:xfrm>
                          <a:prstGeom prst="rect">
                            <a:avLst/>
                          </a:prstGeom>
                          <a:noFill/>
                          <a:ln>
                            <a:noFill/>
                          </a:ln>
                        </pic:spPr>
                      </pic:pic>
                    </a:graphicData>
                  </a:graphic>
                </wp:inline>
              </w:drawing>
            </w:r>
          </w:p>
        </w:tc>
      </w:tr>
      <w:tr w:rsidR="006973DF" w14:paraId="06F938E4" w14:textId="77777777" w:rsidTr="0023729C">
        <w:tc>
          <w:tcPr>
            <w:tcW w:w="1925" w:type="dxa"/>
          </w:tcPr>
          <w:p w14:paraId="02F4BE14" w14:textId="77777777" w:rsidR="006973DF" w:rsidRDefault="006973DF" w:rsidP="0023729C">
            <w:pPr>
              <w:spacing w:after="120"/>
              <w:ind w:firstLine="0"/>
              <w:rPr>
                <w:noProof/>
              </w:rPr>
            </w:pPr>
          </w:p>
        </w:tc>
        <w:tc>
          <w:tcPr>
            <w:tcW w:w="1925" w:type="dxa"/>
          </w:tcPr>
          <w:p w14:paraId="022CA4E4" w14:textId="77777777" w:rsidR="006973DF" w:rsidRDefault="006973DF" w:rsidP="0023729C">
            <w:pPr>
              <w:spacing w:after="120"/>
              <w:ind w:firstLine="0"/>
              <w:rPr>
                <w:noProof/>
              </w:rPr>
            </w:pPr>
          </w:p>
        </w:tc>
        <w:tc>
          <w:tcPr>
            <w:tcW w:w="1926" w:type="dxa"/>
          </w:tcPr>
          <w:p w14:paraId="05BE64F9" w14:textId="77777777" w:rsidR="006973DF" w:rsidRDefault="006973DF" w:rsidP="0023729C">
            <w:pPr>
              <w:spacing w:after="120"/>
              <w:ind w:firstLine="0"/>
              <w:rPr>
                <w:noProof/>
              </w:rPr>
            </w:pPr>
          </w:p>
        </w:tc>
        <w:tc>
          <w:tcPr>
            <w:tcW w:w="1926" w:type="dxa"/>
          </w:tcPr>
          <w:p w14:paraId="74345A06" w14:textId="77777777" w:rsidR="006973DF" w:rsidRDefault="006973DF" w:rsidP="0023729C">
            <w:pPr>
              <w:spacing w:after="120"/>
              <w:ind w:firstLine="0"/>
              <w:rPr>
                <w:noProof/>
              </w:rPr>
            </w:pPr>
          </w:p>
        </w:tc>
        <w:tc>
          <w:tcPr>
            <w:tcW w:w="1926" w:type="dxa"/>
          </w:tcPr>
          <w:p w14:paraId="176E8BE3" w14:textId="77777777" w:rsidR="006973DF" w:rsidRDefault="006973DF" w:rsidP="0023729C">
            <w:pPr>
              <w:spacing w:after="120"/>
              <w:ind w:firstLine="0"/>
              <w:rPr>
                <w:noProof/>
              </w:rPr>
            </w:pPr>
          </w:p>
        </w:tc>
      </w:tr>
      <w:tr w:rsidR="006973DF" w14:paraId="6E1DB9CB" w14:textId="77777777" w:rsidTr="0023729C">
        <w:tc>
          <w:tcPr>
            <w:tcW w:w="1925" w:type="dxa"/>
          </w:tcPr>
          <w:p w14:paraId="220849DD" w14:textId="77777777" w:rsidR="006973DF" w:rsidRDefault="006973DF" w:rsidP="0023729C">
            <w:pPr>
              <w:spacing w:after="120"/>
              <w:ind w:firstLine="0"/>
              <w:rPr>
                <w:rFonts w:cs="Arial"/>
                <w:szCs w:val="24"/>
              </w:rPr>
            </w:pPr>
            <w:r>
              <w:rPr>
                <w:noProof/>
              </w:rPr>
              <w:drawing>
                <wp:inline distT="0" distB="0" distL="0" distR="0" wp14:anchorId="799C4DBD" wp14:editId="7C5F5560">
                  <wp:extent cx="1000965" cy="972000"/>
                  <wp:effectExtent l="0" t="0" r="0" b="0"/>
                  <wp:docPr id="12" name="Immagine 12" descr="H:\zzz Mitarbeiterordner\Warnecke\HOTREC\Digital Distribution Task Force\Meeting 2015\2015.09.30\Direkt Buchen Kampagne\Direkt Bu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zzz Mitarbeiterordner\Warnecke\HOTREC\Digital Distribution Task Force\Meeting 2015\2015.09.30\Direkt Buchen Kampagne\Direkt Bu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965" cy="972000"/>
                          </a:xfrm>
                          <a:prstGeom prst="rect">
                            <a:avLst/>
                          </a:prstGeom>
                          <a:noFill/>
                          <a:ln>
                            <a:noFill/>
                          </a:ln>
                        </pic:spPr>
                      </pic:pic>
                    </a:graphicData>
                  </a:graphic>
                </wp:inline>
              </w:drawing>
            </w:r>
          </w:p>
        </w:tc>
        <w:tc>
          <w:tcPr>
            <w:tcW w:w="1925" w:type="dxa"/>
          </w:tcPr>
          <w:p w14:paraId="33065E41" w14:textId="77777777" w:rsidR="006973DF" w:rsidRDefault="006973DF" w:rsidP="0023729C">
            <w:pPr>
              <w:spacing w:after="120"/>
              <w:ind w:firstLine="0"/>
              <w:rPr>
                <w:rFonts w:cs="Arial"/>
                <w:szCs w:val="24"/>
              </w:rPr>
            </w:pPr>
            <w:r>
              <w:rPr>
                <w:noProof/>
              </w:rPr>
              <w:drawing>
                <wp:inline distT="0" distB="0" distL="0" distR="0" wp14:anchorId="705B3EAE" wp14:editId="77808E52">
                  <wp:extent cx="972000" cy="972000"/>
                  <wp:effectExtent l="0" t="0" r="0" b="0"/>
                  <wp:docPr id="7" name="Immagine 7" descr="H:\zzz Mitarbeiterordner\Warnecke\HOTREC\Direktvertrieb_Kampagne\Book_direct\Book_direct\Web\IHA_DB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zzz Mitarbeiterordner\Warnecke\HOTREC\Direktvertrieb_Kampagne\Book_direct\Book_direct\Web\IHA_DB_SW.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c>
          <w:tcPr>
            <w:tcW w:w="1926" w:type="dxa"/>
          </w:tcPr>
          <w:p w14:paraId="165ABB95" w14:textId="77777777" w:rsidR="006973DF" w:rsidRDefault="006973DF" w:rsidP="0023729C">
            <w:pPr>
              <w:spacing w:after="120"/>
              <w:ind w:firstLine="0"/>
              <w:rPr>
                <w:rFonts w:cs="Arial"/>
                <w:szCs w:val="24"/>
              </w:rPr>
            </w:pPr>
            <w:r>
              <w:rPr>
                <w:noProof/>
              </w:rPr>
              <w:drawing>
                <wp:inline distT="0" distB="0" distL="0" distR="0" wp14:anchorId="19E0DC66" wp14:editId="6273EB3A">
                  <wp:extent cx="972000" cy="972000"/>
                  <wp:effectExtent l="0" t="0" r="0" b="0"/>
                  <wp:docPr id="5" name="Immagine 5" descr="IHA_D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HA_DB_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c>
          <w:tcPr>
            <w:tcW w:w="1926" w:type="dxa"/>
          </w:tcPr>
          <w:p w14:paraId="31DB000C" w14:textId="77777777" w:rsidR="006973DF" w:rsidRDefault="006973DF" w:rsidP="0023729C">
            <w:pPr>
              <w:spacing w:after="120"/>
              <w:ind w:firstLine="0"/>
              <w:rPr>
                <w:rFonts w:cs="Arial"/>
                <w:szCs w:val="24"/>
              </w:rPr>
            </w:pPr>
            <w:r>
              <w:rPr>
                <w:noProof/>
              </w:rPr>
              <w:drawing>
                <wp:inline distT="0" distB="0" distL="0" distR="0" wp14:anchorId="1413F66D" wp14:editId="5CE16BB8">
                  <wp:extent cx="995460" cy="972000"/>
                  <wp:effectExtent l="0" t="0" r="0" b="0"/>
                  <wp:docPr id="8" name="Immagine 8" descr="H:\zzz Mitarbeiterordner\Warnecke\HOTREC\Direktvertrieb_Kampagne\Book_direct\Book_direct\Web\IHA_DB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zzz Mitarbeiterordner\Warnecke\HOTREC\Direktvertrieb_Kampagne\Book_direct\Book_direct\Web\IHA_DB_P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5460" cy="972000"/>
                          </a:xfrm>
                          <a:prstGeom prst="rect">
                            <a:avLst/>
                          </a:prstGeom>
                          <a:noFill/>
                          <a:ln>
                            <a:noFill/>
                          </a:ln>
                        </pic:spPr>
                      </pic:pic>
                    </a:graphicData>
                  </a:graphic>
                </wp:inline>
              </w:drawing>
            </w:r>
          </w:p>
        </w:tc>
        <w:tc>
          <w:tcPr>
            <w:tcW w:w="1926" w:type="dxa"/>
          </w:tcPr>
          <w:p w14:paraId="399D99B0" w14:textId="77777777" w:rsidR="006973DF" w:rsidRDefault="006973DF" w:rsidP="0023729C">
            <w:pPr>
              <w:spacing w:after="120"/>
              <w:ind w:firstLine="0"/>
              <w:rPr>
                <w:rFonts w:cs="Arial"/>
                <w:szCs w:val="24"/>
              </w:rPr>
            </w:pPr>
            <w:r>
              <w:rPr>
                <w:noProof/>
              </w:rPr>
              <w:drawing>
                <wp:inline distT="0" distB="0" distL="0" distR="0" wp14:anchorId="4EEE4D8E" wp14:editId="27222704">
                  <wp:extent cx="972000" cy="972000"/>
                  <wp:effectExtent l="0" t="0" r="0" b="0"/>
                  <wp:docPr id="10" name="Immagine 10" descr="H:\zzz Mitarbeiterordner\Warnecke\HOTREC\Direktvertrieb_Kampagne\Book_direct\Book_direct\Web\IHA_DB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zzz Mitarbeiterordner\Warnecke\HOTREC\Direktvertrieb_Kampagne\Book_direct\Book_direct\Web\IHA_DB_LV.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r>
    </w:tbl>
    <w:p w14:paraId="056D9E2E" w14:textId="77777777" w:rsidR="006973DF" w:rsidRDefault="006973DF" w:rsidP="00692B07"/>
    <w:p w14:paraId="4DC053FF" w14:textId="77777777" w:rsidR="006973DF" w:rsidRDefault="006973DF" w:rsidP="00692B07"/>
    <w:p w14:paraId="7E04E261" w14:textId="2EFE153F" w:rsidR="006973DF" w:rsidRDefault="006973DF" w:rsidP="00692B07">
      <w:r>
        <w:t xml:space="preserve">L’iniziativa riprende e rilancia su scala continentale la campagna promossa nel mese di giugno 2015 da Federalberghi, con lo slogan “Fatti furbo! Contatta direttamente il tuo albergo” e l’analoga campagna lanciata a luglio dalle organizzazioni consorelle francesi, con lo slogan “Une </w:t>
      </w:r>
      <w:proofErr w:type="spellStart"/>
      <w:r>
        <w:t>meilleure</w:t>
      </w:r>
      <w:proofErr w:type="spellEnd"/>
      <w:r>
        <w:t xml:space="preserve"> offre à l’</w:t>
      </w:r>
      <w:proofErr w:type="spellStart"/>
      <w:r>
        <w:t>hôtel</w:t>
      </w:r>
      <w:proofErr w:type="spellEnd"/>
      <w:r>
        <w:t>”.</w:t>
      </w:r>
    </w:p>
    <w:p w14:paraId="6481DE16" w14:textId="77777777" w:rsidR="006973DF" w:rsidRDefault="006973DF" w:rsidP="00692B07"/>
    <w:p w14:paraId="1C6D8F5D" w14:textId="02279472" w:rsidR="006973DF" w:rsidRDefault="006973DF" w:rsidP="00692B07">
      <w:r>
        <w:t>Il messaggio, lanciato su scala continentale, potrà contare su una cassa di risonanza costituita da quasi 600.000 strutture, che hanno una capacità ricettiva di oltre 30 milioni di posti letto, ed ogni anno accolgono 880 milioni di turisti, con un miliardo e quattrocento milioni di pernottamenti.</w:t>
      </w:r>
    </w:p>
    <w:p w14:paraId="6531E7C7" w14:textId="77777777" w:rsidR="006973DF" w:rsidRDefault="006973DF" w:rsidP="00692B07"/>
    <w:p w14:paraId="4E2F52C5" w14:textId="77777777" w:rsidR="006973DF" w:rsidRDefault="006973DF" w:rsidP="00692B07">
      <w:r>
        <w:t xml:space="preserve">La campagna, nell’evidenziare come la disponibilità di una pluralità di canali di prenotazione offra benefici sia alle imprese sia ai consumatori, arricchendo tanto le </w:t>
      </w:r>
      <w:r>
        <w:lastRenderedPageBreak/>
        <w:t>possibilità di scelta quanto le opportunità di business, mette in luce i vantaggi generati dalla decisione di contattare direttamente le imprese e di prenotare direttamente.</w:t>
      </w:r>
    </w:p>
    <w:p w14:paraId="4376956F" w14:textId="77777777" w:rsidR="00692B07" w:rsidRDefault="00692B07" w:rsidP="00692B07"/>
    <w:p w14:paraId="0164BE6F" w14:textId="244D533B" w:rsidR="00692B07" w:rsidRDefault="006973DF" w:rsidP="00692B07">
      <w:r>
        <w:t>Chi d</w:t>
      </w:r>
      <w:r w:rsidR="00692B07">
        <w:t>ecide di prenotare direttamente</w:t>
      </w:r>
      <w:r>
        <w:t xml:space="preserve"> crea un contatto diretto e immediato con il fornitore del servizio, grazie al quale tutte le esigenze specifiche e personali possono essere gestite in modo riservato ed efficiente. </w:t>
      </w:r>
    </w:p>
    <w:p w14:paraId="075DF558" w14:textId="77777777" w:rsidR="00692B07" w:rsidRDefault="00692B07" w:rsidP="00692B07"/>
    <w:p w14:paraId="3A99D92B" w14:textId="457EC83D" w:rsidR="00692B07" w:rsidRDefault="006973DF" w:rsidP="00692B07">
      <w:r>
        <w:t xml:space="preserve">La relazione diretta, come in qualsiasi altro campo della vita, contribuisce a rafforzare e a personalizzare </w:t>
      </w:r>
      <w:r w:rsidR="00692B07">
        <w:t>l</w:t>
      </w:r>
      <w:r>
        <w:t xml:space="preserve">a relazione tra cliente e fornitore. </w:t>
      </w:r>
    </w:p>
    <w:p w14:paraId="4CF9D3CD" w14:textId="77777777" w:rsidR="00692B07" w:rsidRDefault="00692B07" w:rsidP="00692B07"/>
    <w:p w14:paraId="0887285C" w14:textId="3B2D1E8D" w:rsidR="006973DF" w:rsidRDefault="006973DF" w:rsidP="00692B07">
      <w:r>
        <w:t>Inoltre, il contatto diretto consente ai viaggiatori di ricevere informazioni di prima mano in relazione alle disponibilità, alla possibilità di soddisfare richieste specifiche e di beneficiare di eventuali offerte speciali o servizi e condizioni particolari.</w:t>
      </w:r>
    </w:p>
    <w:p w14:paraId="374F89C3" w14:textId="77777777" w:rsidR="00692B07" w:rsidRDefault="00692B07" w:rsidP="00692B07"/>
    <w:p w14:paraId="44240E44" w14:textId="5AA281ED" w:rsidR="006973DF" w:rsidRDefault="00692B07" w:rsidP="00692B07">
      <w:proofErr w:type="spellStart"/>
      <w:r>
        <w:t>Hotrec</w:t>
      </w:r>
      <w:proofErr w:type="spellEnd"/>
      <w:r>
        <w:t xml:space="preserve"> ricorda che c</w:t>
      </w:r>
      <w:r w:rsidR="006973DF">
        <w:t xml:space="preserve">i sono diversi modi di prenotare direttamente, </w:t>
      </w:r>
      <w:r>
        <w:t xml:space="preserve">e che il </w:t>
      </w:r>
      <w:r w:rsidR="006973DF">
        <w:t>cliente può scegliere lo strumento che ritiene più congeniale</w:t>
      </w:r>
      <w:r w:rsidR="002A65AE">
        <w:t xml:space="preserve"> tra quelli di volta in volta disponibili, come ad esempio </w:t>
      </w:r>
      <w:r w:rsidR="006973DF">
        <w:t>il sito internet della struttura ricettiva, la posta elettronica, i canali social, i sistemi di messaggistica, il contatto telefonico e tanti altri ancora, incluso il contatto di persona alla reception.</w:t>
      </w:r>
    </w:p>
    <w:p w14:paraId="643F838A" w14:textId="77777777" w:rsidR="006973DF" w:rsidRDefault="006973DF" w:rsidP="00692B07"/>
    <w:p w14:paraId="3087174F" w14:textId="6D27F710" w:rsidR="00692B07" w:rsidRDefault="006973DF" w:rsidP="00692B07">
      <w:r>
        <w:t xml:space="preserve">Le imprese che desiderano partecipare alla campagna possono scaricare gratuitamente il logo, che è disponibile online, all’indirizzo </w:t>
      </w:r>
      <w:hyperlink r:id="rId23" w:history="1">
        <w:r w:rsidR="00692B07" w:rsidRPr="002F1645">
          <w:rPr>
            <w:rStyle w:val="Collegamentoipertestuale"/>
          </w:rPr>
          <w:t>www.hotrec.eu/bookdirect</w:t>
        </w:r>
      </w:hyperlink>
      <w:r>
        <w:t xml:space="preserve">. </w:t>
      </w:r>
    </w:p>
    <w:p w14:paraId="313E0AC3" w14:textId="77777777" w:rsidR="00692B07" w:rsidRDefault="00692B07" w:rsidP="00692B07"/>
    <w:p w14:paraId="73A64316" w14:textId="4995F9DB" w:rsidR="006973DF" w:rsidRDefault="006973DF" w:rsidP="00692B07">
      <w:proofErr w:type="spellStart"/>
      <w:r>
        <w:t>Hotrec</w:t>
      </w:r>
      <w:proofErr w:type="spellEnd"/>
      <w:r>
        <w:t xml:space="preserve"> ha inoltre realizzato un’ampia gamma di materiali promozionali (adesivi, vetrofanie, </w:t>
      </w:r>
      <w:proofErr w:type="spellStart"/>
      <w:r>
        <w:t>depliant</w:t>
      </w:r>
      <w:proofErr w:type="spellEnd"/>
      <w:r>
        <w:t xml:space="preserve">, bandiere, </w:t>
      </w:r>
      <w:proofErr w:type="spellStart"/>
      <w:r>
        <w:t>roll</w:t>
      </w:r>
      <w:proofErr w:type="spellEnd"/>
      <w:r>
        <w:t xml:space="preserve">-up, blocchi per appunti, </w:t>
      </w:r>
      <w:proofErr w:type="spellStart"/>
      <w:r>
        <w:t>appendiporta</w:t>
      </w:r>
      <w:proofErr w:type="spellEnd"/>
      <w:r>
        <w:t xml:space="preserve">, sottobicchieri, etc.) che possono essere ordinati online, al medesimo indirizzo. </w:t>
      </w:r>
    </w:p>
    <w:p w14:paraId="617B12AD" w14:textId="77777777" w:rsidR="006973DF" w:rsidRDefault="006973DF" w:rsidP="00692B07"/>
    <w:p w14:paraId="6BB5E7CA" w14:textId="03AD766F" w:rsidR="006973DF" w:rsidRDefault="006973DF" w:rsidP="00692B07">
      <w:r>
        <w:t>Tutti gli strumenti sono già disponibili in diciassette lingue: ceco, croato, finlandese, francese, greco, inglese, italiano, lettone, lituano, norvegese, olandese, polacco, slovacco, svedese, tedesco, turco e ungherese. Ulteriori lingue saranno disponibili prossimamente.</w:t>
      </w:r>
    </w:p>
    <w:p w14:paraId="5B40D7B0" w14:textId="77777777" w:rsidR="001F520E" w:rsidRDefault="001F520E" w:rsidP="001F520E">
      <w:pPr>
        <w:ind w:firstLine="0"/>
      </w:pPr>
    </w:p>
    <w:sectPr w:rsidR="001F520E" w:rsidSect="00970CDB">
      <w:headerReference w:type="default" r:id="rId24"/>
      <w:footerReference w:type="default" r:id="rId25"/>
      <w:headerReference w:type="first" r:id="rId26"/>
      <w:footerReference w:type="first" r:id="rId27"/>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F4CE" w14:textId="77777777" w:rsidR="00045B73" w:rsidRDefault="00045B73" w:rsidP="00771A7A">
      <w:r>
        <w:separator/>
      </w:r>
    </w:p>
  </w:endnote>
  <w:endnote w:type="continuationSeparator" w:id="0">
    <w:p w14:paraId="58D5A5CE" w14:textId="77777777" w:rsidR="00045B73" w:rsidRDefault="00045B73"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56C3" w14:textId="77777777" w:rsidR="001B43E1" w:rsidRDefault="001B43E1">
    <w:pPr>
      <w:pStyle w:val="Pidipagina"/>
      <w:jc w:val="right"/>
    </w:pPr>
    <w:r>
      <w:fldChar w:fldCharType="begin"/>
    </w:r>
    <w:r>
      <w:instrText>PAGE   \* MERGEFORMAT</w:instrText>
    </w:r>
    <w:r>
      <w:fldChar w:fldCharType="separate"/>
    </w:r>
    <w:r w:rsidR="001B761D">
      <w:rPr>
        <w:noProof/>
      </w:rPr>
      <w:t>2</w:t>
    </w:r>
    <w:r>
      <w:fldChar w:fldCharType="end"/>
    </w:r>
  </w:p>
  <w:p w14:paraId="3E6E4717" w14:textId="77777777" w:rsidR="001B43E1" w:rsidRDefault="001B43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ED09" w14:textId="77777777" w:rsidR="001B43E1" w:rsidRDefault="001B43E1">
    <w:pPr>
      <w:pStyle w:val="Pidipagina"/>
      <w:jc w:val="right"/>
    </w:pPr>
    <w:r>
      <w:fldChar w:fldCharType="begin"/>
    </w:r>
    <w:r>
      <w:instrText>PAGE   \* MERGEFORMAT</w:instrText>
    </w:r>
    <w:r>
      <w:fldChar w:fldCharType="separate"/>
    </w:r>
    <w:r w:rsidR="001B761D">
      <w:rPr>
        <w:noProof/>
      </w:rPr>
      <w:t>1</w:t>
    </w:r>
    <w:r>
      <w:fldChar w:fldCharType="end"/>
    </w:r>
  </w:p>
  <w:p w14:paraId="421D4B0F" w14:textId="77777777" w:rsidR="00970CDB" w:rsidRPr="00771A7A" w:rsidRDefault="00970CDB" w:rsidP="00E30DE6">
    <w:pPr>
      <w:ind w:firstLine="0"/>
      <w:jc w:val="center"/>
      <w:rPr>
        <w: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AADDD" w14:textId="77777777" w:rsidR="00045B73" w:rsidRDefault="00045B73" w:rsidP="00771A7A">
      <w:r>
        <w:separator/>
      </w:r>
    </w:p>
  </w:footnote>
  <w:footnote w:type="continuationSeparator" w:id="0">
    <w:p w14:paraId="0346F0D7" w14:textId="77777777" w:rsidR="00045B73" w:rsidRDefault="00045B73" w:rsidP="0077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9BC4" w14:textId="77777777" w:rsidR="00EC263E" w:rsidRPr="00AF7609" w:rsidRDefault="00EC263E" w:rsidP="00EC263E">
    <w:pPr>
      <w:ind w:left="993" w:hanging="993"/>
      <w:rPr>
        <w:rFonts w:cs="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E1C8" w14:textId="77777777" w:rsidR="00970CDB" w:rsidRDefault="008C4BF8" w:rsidP="001C46D2">
    <w:pPr>
      <w:pStyle w:val="Intestazione"/>
      <w:ind w:firstLine="0"/>
      <w:jc w:val="center"/>
      <w:rPr>
        <w:rFonts w:ascii="Arial" w:hAnsi="Arial" w:cs="Arial"/>
        <w:sz w:val="24"/>
        <w:szCs w:val="24"/>
      </w:rPr>
    </w:pPr>
    <w:r>
      <w:rPr>
        <w:noProof/>
        <w:lang w:eastAsia="it-IT"/>
      </w:rPr>
      <w:drawing>
        <wp:anchor distT="0" distB="0" distL="114300" distR="114300" simplePos="0" relativeHeight="251657728" behindDoc="1" locked="0" layoutInCell="1" allowOverlap="1" wp14:anchorId="611D3562" wp14:editId="3895CE43">
          <wp:simplePos x="0" y="0"/>
          <wp:positionH relativeFrom="column">
            <wp:posOffset>-1905</wp:posOffset>
          </wp:positionH>
          <wp:positionV relativeFrom="paragraph">
            <wp:posOffset>-1270</wp:posOffset>
          </wp:positionV>
          <wp:extent cx="3691255" cy="459740"/>
          <wp:effectExtent l="0" t="0" r="4445" b="0"/>
          <wp:wrapNone/>
          <wp:docPr id="2" name="Immagine 3"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deralberghioutline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FA17A" w14:textId="77777777" w:rsidR="00970CDB" w:rsidRDefault="00970CDB" w:rsidP="00432FD2">
    <w:pPr>
      <w:pStyle w:val="Intestazione"/>
      <w:ind w:firstLine="0"/>
      <w:jc w:val="right"/>
      <w:rPr>
        <w:rFonts w:ascii="Arial" w:hAnsi="Arial" w:cs="Arial"/>
        <w:sz w:val="24"/>
        <w:szCs w:val="24"/>
      </w:rPr>
    </w:pPr>
  </w:p>
  <w:p w14:paraId="5BB2ADC5" w14:textId="77777777" w:rsidR="00E30DE6" w:rsidRPr="008B4031" w:rsidRDefault="00E30DE6" w:rsidP="00432FD2">
    <w:pPr>
      <w:pStyle w:val="Intestazione"/>
      <w:ind w:firstLine="0"/>
      <w:jc w:val="right"/>
      <w:rPr>
        <w:rFonts w:ascii="Arial" w:hAnsi="Arial" w:cs="Arial"/>
        <w:sz w:val="24"/>
        <w:szCs w:val="24"/>
      </w:rPr>
    </w:pPr>
  </w:p>
  <w:p w14:paraId="70C1407F" w14:textId="77777777" w:rsidR="00E30DE6" w:rsidRPr="008B4031" w:rsidRDefault="00E30DE6" w:rsidP="00432FD2">
    <w:pPr>
      <w:pStyle w:val="Intestazione"/>
      <w:ind w:firstLine="0"/>
      <w:jc w:val="right"/>
      <w:rPr>
        <w:rFonts w:ascii="Arial" w:hAnsi="Arial" w:cs="Arial"/>
        <w:sz w:val="24"/>
        <w:szCs w:val="24"/>
      </w:rPr>
    </w:pPr>
  </w:p>
  <w:p w14:paraId="40D4317C" w14:textId="77777777" w:rsidR="00B47E6E" w:rsidRDefault="00B47E6E" w:rsidP="00E30DE6">
    <w:pPr>
      <w:pStyle w:val="Intestazione"/>
      <w:jc w:val="right"/>
      <w:rPr>
        <w:rFonts w:ascii="Arial" w:hAnsi="Arial" w:cs="Arial"/>
        <w:sz w:val="24"/>
      </w:rPr>
    </w:pPr>
  </w:p>
  <w:p w14:paraId="277B4AE0" w14:textId="14A713AD" w:rsidR="00BB3F9F" w:rsidRPr="008B4031" w:rsidRDefault="00BB3F9F" w:rsidP="00E30DE6">
    <w:pPr>
      <w:pStyle w:val="Intestazione"/>
      <w:jc w:val="right"/>
      <w:rPr>
        <w:rFonts w:ascii="Arial" w:hAnsi="Arial" w:cs="Arial"/>
        <w:sz w:val="24"/>
      </w:rPr>
    </w:pPr>
    <w:r w:rsidRPr="008B4031">
      <w:rPr>
        <w:rFonts w:ascii="Arial" w:hAnsi="Arial" w:cs="Arial"/>
        <w:sz w:val="24"/>
      </w:rPr>
      <w:tab/>
      <w:t xml:space="preserve">Roma, </w:t>
    </w:r>
    <w:r w:rsidR="004964DB">
      <w:rPr>
        <w:rFonts w:ascii="Arial" w:hAnsi="Arial" w:cs="Arial"/>
        <w:sz w:val="24"/>
      </w:rPr>
      <w:t>15</w:t>
    </w:r>
    <w:r w:rsidR="00F74FD1">
      <w:rPr>
        <w:rFonts w:ascii="Arial" w:hAnsi="Arial" w:cs="Arial"/>
        <w:sz w:val="24"/>
      </w:rPr>
      <w:t xml:space="preserve"> dicembre 201</w:t>
    </w:r>
    <w:r w:rsidR="001C46D2">
      <w:rPr>
        <w:rFonts w:ascii="Arial" w:hAnsi="Arial" w:cs="Arial"/>
        <w:sz w:val="24"/>
      </w:rPr>
      <w:t>5</w:t>
    </w:r>
  </w:p>
  <w:p w14:paraId="3FF42B46" w14:textId="77777777" w:rsidR="00E30DE6" w:rsidRDefault="00E30DE6" w:rsidP="001C46D2">
    <w:pPr>
      <w:pStyle w:val="Intestazione"/>
      <w:ind w:firstLine="0"/>
      <w:jc w:val="center"/>
      <w:rPr>
        <w:rFonts w:ascii="Arial" w:hAnsi="Arial" w:cs="Arial"/>
        <w:sz w:val="24"/>
      </w:rPr>
    </w:pPr>
  </w:p>
  <w:p w14:paraId="152CE33D" w14:textId="77777777" w:rsidR="004D61AF" w:rsidRPr="008B4031" w:rsidRDefault="004D61AF" w:rsidP="001C46D2">
    <w:pPr>
      <w:pStyle w:val="Intestazione"/>
      <w:ind w:firstLine="0"/>
      <w:jc w:val="center"/>
      <w:rPr>
        <w:rFonts w:ascii="Arial" w:hAnsi="Arial" w:cs="Arial"/>
        <w:sz w:val="24"/>
      </w:rPr>
    </w:pPr>
  </w:p>
  <w:p w14:paraId="76166796" w14:textId="77777777" w:rsidR="00BB3F9F" w:rsidRPr="00E30DE6" w:rsidRDefault="00BB3F9F" w:rsidP="00E30DE6">
    <w:pPr>
      <w:pStyle w:val="Intestazione"/>
      <w:tabs>
        <w:tab w:val="center" w:pos="1701"/>
      </w:tabs>
      <w:ind w:firstLine="0"/>
      <w:jc w:val="center"/>
      <w:rPr>
        <w:rFonts w:ascii="Arial" w:hAnsi="Arial"/>
        <w:b/>
        <w:sz w:val="32"/>
        <w:szCs w:val="32"/>
      </w:rPr>
    </w:pPr>
    <w:r w:rsidRPr="00E30DE6">
      <w:rPr>
        <w:rFonts w:ascii="Arial" w:hAnsi="Arial"/>
        <w:b/>
        <w:sz w:val="32"/>
        <w:szCs w:val="32"/>
      </w:rPr>
      <w:t>COMUNICATO STAMPA</w:t>
    </w:r>
  </w:p>
  <w:p w14:paraId="5490C9D2" w14:textId="77777777" w:rsidR="00BB3F9F" w:rsidRDefault="00BB3F9F" w:rsidP="00F74FD1">
    <w:pPr>
      <w:pStyle w:val="Intestazione"/>
      <w:ind w:firstLine="0"/>
      <w:rPr>
        <w:rFonts w:ascii="Arial" w:hAnsi="Arial" w:cs="Arial"/>
        <w:sz w:val="24"/>
        <w:szCs w:val="24"/>
      </w:rPr>
    </w:pPr>
  </w:p>
  <w:p w14:paraId="7D8CA689" w14:textId="63599AB0" w:rsidR="00F74FD1" w:rsidRPr="00F74FD1" w:rsidRDefault="006973DF" w:rsidP="00F74FD1">
    <w:pPr>
      <w:pStyle w:val="Intestazione"/>
      <w:ind w:firstLine="0"/>
      <w:jc w:val="center"/>
      <w:rPr>
        <w:rFonts w:ascii="Arial" w:hAnsi="Arial" w:cs="Arial"/>
        <w:b/>
        <w:sz w:val="24"/>
        <w:szCs w:val="24"/>
      </w:rPr>
    </w:pPr>
    <w:r>
      <w:rPr>
        <w:rFonts w:ascii="Arial" w:hAnsi="Arial" w:cs="Arial"/>
        <w:b/>
        <w:sz w:val="28"/>
        <w:szCs w:val="28"/>
      </w:rPr>
      <w:t>PRENOTA DIRETTAMENTE / BOOK DIRECT</w:t>
    </w:r>
  </w:p>
  <w:p w14:paraId="7F903FE4" w14:textId="77777777" w:rsidR="006973DF" w:rsidRDefault="006973DF" w:rsidP="00F74FD1">
    <w:pPr>
      <w:pStyle w:val="Intestazione"/>
      <w:ind w:firstLine="0"/>
      <w:jc w:val="center"/>
      <w:rPr>
        <w:rFonts w:ascii="Arial" w:hAnsi="Arial" w:cs="Arial"/>
        <w:b/>
        <w:sz w:val="28"/>
        <w:szCs w:val="28"/>
      </w:rPr>
    </w:pPr>
  </w:p>
  <w:p w14:paraId="2CB1EEED" w14:textId="7EABA961" w:rsidR="006973DF" w:rsidRDefault="006973DF" w:rsidP="006973DF">
    <w:pPr>
      <w:pStyle w:val="Intestazione"/>
      <w:ind w:firstLine="0"/>
      <w:jc w:val="center"/>
      <w:rPr>
        <w:rFonts w:ascii="Arial" w:hAnsi="Arial" w:cs="Arial"/>
        <w:b/>
        <w:sz w:val="28"/>
        <w:szCs w:val="28"/>
      </w:rPr>
    </w:pPr>
    <w:r>
      <w:rPr>
        <w:rFonts w:ascii="Arial" w:hAnsi="Arial" w:cs="Arial"/>
        <w:b/>
        <w:sz w:val="28"/>
        <w:szCs w:val="28"/>
      </w:rPr>
      <w:t xml:space="preserve">HOTREC </w:t>
    </w:r>
    <w:r w:rsidR="00692B07">
      <w:rPr>
        <w:rFonts w:ascii="Arial" w:hAnsi="Arial" w:cs="Arial"/>
        <w:b/>
        <w:sz w:val="28"/>
        <w:szCs w:val="28"/>
      </w:rPr>
      <w:t xml:space="preserve">SEGNALA AI </w:t>
    </w:r>
    <w:r>
      <w:rPr>
        <w:rFonts w:ascii="Arial" w:hAnsi="Arial" w:cs="Arial"/>
        <w:b/>
        <w:sz w:val="28"/>
        <w:szCs w:val="28"/>
      </w:rPr>
      <w:t>CLIENTI</w:t>
    </w:r>
  </w:p>
  <w:p w14:paraId="5D9D77FC" w14:textId="1A8DE4C7" w:rsidR="006973DF" w:rsidRDefault="006973DF" w:rsidP="006973DF">
    <w:pPr>
      <w:pStyle w:val="Intestazione"/>
      <w:ind w:firstLine="0"/>
      <w:jc w:val="center"/>
      <w:rPr>
        <w:rFonts w:ascii="Arial" w:hAnsi="Arial" w:cs="Arial"/>
        <w:b/>
        <w:sz w:val="28"/>
        <w:szCs w:val="28"/>
      </w:rPr>
    </w:pPr>
    <w:r>
      <w:rPr>
        <w:rFonts w:ascii="Arial" w:hAnsi="Arial" w:cs="Arial"/>
        <w:b/>
        <w:sz w:val="28"/>
        <w:szCs w:val="28"/>
      </w:rPr>
      <w:t>I VANTAGGI DELLE PRENOTAZIONI DIRETTE</w:t>
    </w:r>
  </w:p>
  <w:p w14:paraId="735E36A6" w14:textId="77777777" w:rsidR="00692B07" w:rsidRDefault="00692B07" w:rsidP="006973DF">
    <w:pPr>
      <w:pStyle w:val="Intestazione"/>
      <w:ind w:firstLine="0"/>
      <w:jc w:val="center"/>
      <w:rPr>
        <w:rFonts w:ascii="Arial" w:hAnsi="Arial" w:cs="Arial"/>
        <w:b/>
        <w:sz w:val="28"/>
        <w:szCs w:val="28"/>
      </w:rPr>
    </w:pPr>
  </w:p>
  <w:p w14:paraId="00637AD7" w14:textId="69E2560B" w:rsidR="00692B07" w:rsidRDefault="00692B07" w:rsidP="006973DF">
    <w:pPr>
      <w:pStyle w:val="Intestazione"/>
      <w:ind w:firstLine="0"/>
      <w:jc w:val="center"/>
      <w:rPr>
        <w:rFonts w:ascii="Arial" w:hAnsi="Arial" w:cs="Arial"/>
        <w:b/>
        <w:sz w:val="28"/>
        <w:szCs w:val="28"/>
      </w:rPr>
    </w:pPr>
    <w:r>
      <w:rPr>
        <w:rFonts w:ascii="Arial" w:hAnsi="Arial" w:cs="Arial"/>
        <w:b/>
        <w:sz w:val="28"/>
        <w:szCs w:val="28"/>
      </w:rPr>
      <w:t>CAMPAGNA INFORMATIVA IN 17 LINGUE</w:t>
    </w:r>
  </w:p>
  <w:p w14:paraId="2BED2981" w14:textId="77777777" w:rsidR="00062C7E" w:rsidRPr="00F74FD1" w:rsidRDefault="00062C7E" w:rsidP="00F74FD1">
    <w:pPr>
      <w:pStyle w:val="Intestazione"/>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D1"/>
    <w:rsid w:val="00045B73"/>
    <w:rsid w:val="000524C7"/>
    <w:rsid w:val="0005641A"/>
    <w:rsid w:val="00062C7E"/>
    <w:rsid w:val="00073846"/>
    <w:rsid w:val="00077D14"/>
    <w:rsid w:val="0010210F"/>
    <w:rsid w:val="00161B7E"/>
    <w:rsid w:val="0017187F"/>
    <w:rsid w:val="001935A9"/>
    <w:rsid w:val="001A54B6"/>
    <w:rsid w:val="001B43E1"/>
    <w:rsid w:val="001B761D"/>
    <w:rsid w:val="001C46D2"/>
    <w:rsid w:val="001F520E"/>
    <w:rsid w:val="002A65AE"/>
    <w:rsid w:val="002B2807"/>
    <w:rsid w:val="002C2433"/>
    <w:rsid w:val="002D14D9"/>
    <w:rsid w:val="003161BB"/>
    <w:rsid w:val="003626E9"/>
    <w:rsid w:val="00376F1E"/>
    <w:rsid w:val="003B0335"/>
    <w:rsid w:val="004263F9"/>
    <w:rsid w:val="00432FD2"/>
    <w:rsid w:val="004964DB"/>
    <w:rsid w:val="00497CAE"/>
    <w:rsid w:val="004D61AF"/>
    <w:rsid w:val="00527292"/>
    <w:rsid w:val="00537901"/>
    <w:rsid w:val="0054314D"/>
    <w:rsid w:val="00556627"/>
    <w:rsid w:val="005875F6"/>
    <w:rsid w:val="005C0FBA"/>
    <w:rsid w:val="005C1D7F"/>
    <w:rsid w:val="005D1D9E"/>
    <w:rsid w:val="00612779"/>
    <w:rsid w:val="00666DA1"/>
    <w:rsid w:val="00692B07"/>
    <w:rsid w:val="006973DF"/>
    <w:rsid w:val="006F3317"/>
    <w:rsid w:val="006F6F4E"/>
    <w:rsid w:val="00714F90"/>
    <w:rsid w:val="007246A8"/>
    <w:rsid w:val="0075280B"/>
    <w:rsid w:val="00771A7A"/>
    <w:rsid w:val="007A0F8F"/>
    <w:rsid w:val="007C0CB5"/>
    <w:rsid w:val="00812886"/>
    <w:rsid w:val="0081672F"/>
    <w:rsid w:val="00880A59"/>
    <w:rsid w:val="008B4031"/>
    <w:rsid w:val="008C4BF8"/>
    <w:rsid w:val="008E1440"/>
    <w:rsid w:val="008F25A4"/>
    <w:rsid w:val="00907833"/>
    <w:rsid w:val="00915F20"/>
    <w:rsid w:val="00970CDB"/>
    <w:rsid w:val="009A2121"/>
    <w:rsid w:val="009A79E2"/>
    <w:rsid w:val="009C3F81"/>
    <w:rsid w:val="009D413C"/>
    <w:rsid w:val="009F3D33"/>
    <w:rsid w:val="00A10230"/>
    <w:rsid w:val="00A54CF1"/>
    <w:rsid w:val="00AC7F04"/>
    <w:rsid w:val="00AD14C5"/>
    <w:rsid w:val="00AF7609"/>
    <w:rsid w:val="00B01EAC"/>
    <w:rsid w:val="00B47E6E"/>
    <w:rsid w:val="00B545F3"/>
    <w:rsid w:val="00B87110"/>
    <w:rsid w:val="00B94625"/>
    <w:rsid w:val="00BA3A4E"/>
    <w:rsid w:val="00BB3F9F"/>
    <w:rsid w:val="00BC2D3D"/>
    <w:rsid w:val="00BF33E9"/>
    <w:rsid w:val="00C44BCE"/>
    <w:rsid w:val="00C5520A"/>
    <w:rsid w:val="00C858A6"/>
    <w:rsid w:val="00CC7B9A"/>
    <w:rsid w:val="00D2650E"/>
    <w:rsid w:val="00D31A67"/>
    <w:rsid w:val="00D47C9E"/>
    <w:rsid w:val="00D50E69"/>
    <w:rsid w:val="00D602C9"/>
    <w:rsid w:val="00D804E3"/>
    <w:rsid w:val="00E12D43"/>
    <w:rsid w:val="00E30BE0"/>
    <w:rsid w:val="00E30DE6"/>
    <w:rsid w:val="00E774D6"/>
    <w:rsid w:val="00E8594F"/>
    <w:rsid w:val="00EC263E"/>
    <w:rsid w:val="00F74FD1"/>
    <w:rsid w:val="00F96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C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CDB"/>
    <w:pPr>
      <w:ind w:firstLine="1021"/>
      <w:jc w:val="both"/>
    </w:pPr>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uiPriority w:val="99"/>
    <w:unhideWhenUsed/>
    <w:rsid w:val="00970CDB"/>
    <w:rPr>
      <w:color w:val="0563C1"/>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link w:val="Testofumetto"/>
    <w:uiPriority w:val="99"/>
    <w:semiHidden/>
    <w:rsid w:val="00E30DE6"/>
    <w:rPr>
      <w:rFonts w:ascii="Tahoma" w:eastAsia="Times New Roman" w:hAnsi="Tahoma" w:cs="Tahoma"/>
      <w:sz w:val="16"/>
      <w:szCs w:val="16"/>
      <w:lang w:eastAsia="it-IT"/>
    </w:rPr>
  </w:style>
  <w:style w:type="table" w:styleId="Grigliatabella">
    <w:name w:val="Table Grid"/>
    <w:basedOn w:val="Tabellanormale"/>
    <w:uiPriority w:val="39"/>
    <w:rsid w:val="006973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CDB"/>
    <w:pPr>
      <w:ind w:firstLine="1021"/>
      <w:jc w:val="both"/>
    </w:pPr>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uiPriority w:val="99"/>
    <w:unhideWhenUsed/>
    <w:rsid w:val="00970CDB"/>
    <w:rPr>
      <w:color w:val="0563C1"/>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link w:val="Testofumetto"/>
    <w:uiPriority w:val="99"/>
    <w:semiHidden/>
    <w:rsid w:val="00E30DE6"/>
    <w:rPr>
      <w:rFonts w:ascii="Tahoma" w:eastAsia="Times New Roman" w:hAnsi="Tahoma" w:cs="Tahoma"/>
      <w:sz w:val="16"/>
      <w:szCs w:val="16"/>
      <w:lang w:eastAsia="it-IT"/>
    </w:rPr>
  </w:style>
  <w:style w:type="table" w:styleId="Grigliatabella">
    <w:name w:val="Table Grid"/>
    <w:basedOn w:val="Tabellanormale"/>
    <w:uiPriority w:val="39"/>
    <w:rsid w:val="006973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hotrec.eu/bookdirec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27"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d2003e8-ee4e-4182-9e66-4c90256c9f25"/>
    <Descrizione xmlns="f24d3693-761f-4a0a-a3db-7a35dd342fc1" xsi:nil="true"/>
    <Tipo_x0020_File xmlns="f24d3693-761f-4a0a-a3db-7a35dd342fc1">Documento</Tipo_x0020_File>
    <Titolo_x0020_Comunicato xmlns="f24d3693-761f-4a0a-a3db-7a35dd342fc1" xsi:nil="true"/>
    <_dlc_DocId xmlns="dd2003e8-ee4e-4182-9e66-4c90256c9f25">FEDERALB-243-246</_dlc_DocId>
    <_dlc_DocIdUrl xmlns="dd2003e8-ee4e-4182-9e66-4c90256c9f25">
      <Url>http://sharepoint01:8000/pubblicazioni/_layouts/15/DocIdRedir.aspx?ID=FEDERALB-243-246</Url>
      <Description>FEDERALB-243-246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F705371E8519B74D8FF1F32C8CC98DAF" ma:contentTypeVersion="4" ma:contentTypeDescription="Creare un nuovo documento." ma:contentTypeScope="" ma:versionID="ebf094aa7ea036f14d409b733ca7e919">
  <xsd:schema xmlns:xsd="http://www.w3.org/2001/XMLSchema" xmlns:xs="http://www.w3.org/2001/XMLSchema" xmlns:p="http://schemas.microsoft.com/office/2006/metadata/properties" xmlns:ns2="6ef9c92b-2c38-4255-8179-7147242d7386" targetNamespace="http://schemas.microsoft.com/office/2006/metadata/properties" ma:root="true" ma:fieldsID="f00286b26ff17de96b060f8c791100c8" ns2:_="">
    <xsd:import namespace="6ef9c92b-2c38-4255-8179-7147242d7386"/>
    <xsd:element name="properties">
      <xsd:complexType>
        <xsd:sequence>
          <xsd:element name="documentManagement">
            <xsd:complexType>
              <xsd:all>
                <xsd:element ref="ns2:Tipo_x0020_File" minOccurs="0"/>
                <xsd:element ref="ns2:Anno" minOccurs="0"/>
                <xsd:element ref="ns2:UrlImmagine" minOccurs="0"/>
                <xsd:element ref="ns2:Pagi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c92b-2c38-4255-8179-7147242d7386" elementFormDefault="qualified">
    <xsd:import namespace="http://schemas.microsoft.com/office/2006/documentManagement/types"/>
    <xsd:import namespace="http://schemas.microsoft.com/office/infopath/2007/PartnerControls"/>
    <xsd:element name="Tipo_x0020_File" ma:index="8" nillable="true" ma:displayName="Tipo File" ma:format="Dropdown" ma:internalName="Tipo_x0020_File">
      <xsd:simpleType>
        <xsd:restriction base="dms:Choice">
          <xsd:enumeration value="Documento"/>
          <xsd:enumeration value="Allegato"/>
          <xsd:enumeration value="Immagine"/>
        </xsd:restriction>
      </xsd:simpleType>
    </xsd:element>
    <xsd:element name="Anno" ma:index="9" nillable="true" ma:displayName="Anno" ma:internalName="Anno">
      <xsd:simpleType>
        <xsd:restriction base="dms:Number"/>
      </xsd:simpleType>
    </xsd:element>
    <xsd:element name="UrlImmagine" ma:index="10" nillable="true" ma:displayName="UrlImmagine" ma:internalName="UrlImmagine">
      <xsd:simpleType>
        <xsd:restriction base="dms:Text">
          <xsd:maxLength value="255"/>
        </xsd:restriction>
      </xsd:simpleType>
    </xsd:element>
    <xsd:element name="Pagina" ma:index="11" nillable="true" ma:displayName="Pagina" ma:internalName="Pagi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ipo_x0020_File xmlns="6ef9c92b-2c38-4255-8179-7147242d7386">Documento</Tipo_x0020_File>
    <UrlImmagine xmlns="6ef9c92b-2c38-4255-8179-7147242d7386" xsi:nil="true"/>
    <Anno xmlns="6ef9c92b-2c38-4255-8179-7147242d7386" xsi:nil="true"/>
    <Pagina xmlns="6ef9c92b-2c38-4255-8179-7147242d7386" xsi:nil="true"/>
  </documentManagement>
</p:properties>
</file>

<file path=customXml/itemProps1.xml><?xml version="1.0" encoding="utf-8"?>
<ds:datastoreItem xmlns:ds="http://schemas.openxmlformats.org/officeDocument/2006/customXml" ds:itemID="{0CBDCF78-7EE8-48B6-A783-7720346DC8C0}"/>
</file>

<file path=customXml/itemProps2.xml><?xml version="1.0" encoding="utf-8"?>
<ds:datastoreItem xmlns:ds="http://schemas.openxmlformats.org/officeDocument/2006/customXml" ds:itemID="{2FEE9149-DB0F-42D0-BE7B-5EF0D2833D31}"/>
</file>

<file path=customXml/itemProps3.xml><?xml version="1.0" encoding="utf-8"?>
<ds:datastoreItem xmlns:ds="http://schemas.openxmlformats.org/officeDocument/2006/customXml" ds:itemID="{C29D36C3-1C03-4ED2-AC73-959785C5B4F3}"/>
</file>

<file path=customXml/itemProps4.xml><?xml version="1.0" encoding="utf-8"?>
<ds:datastoreItem xmlns:ds="http://schemas.openxmlformats.org/officeDocument/2006/customXml" ds:itemID="{0C196C8A-82DC-475E-BB0E-FEBABBBFE72F}">
  <ds:schemaRefs>
    <ds:schemaRef ds:uri="http://schemas.microsoft.com/office/2006/metadata/properties"/>
    <ds:schemaRef ds:uri="http://schemas.microsoft.com/office/infopath/2007/PartnerControls"/>
    <ds:schemaRef ds:uri="dd2003e8-ee4e-4182-9e66-4c90256c9f25"/>
    <ds:schemaRef ds:uri="f24d3693-761f-4a0a-a3db-7a35dd342fc1"/>
  </ds:schemaRefs>
</ds:datastoreItem>
</file>

<file path=customXml/itemProps5.xml><?xml version="1.0" encoding="utf-8"?>
<ds:datastoreItem xmlns:ds="http://schemas.openxmlformats.org/officeDocument/2006/customXml" ds:itemID="{53C081C9-C7DC-48A2-8B0B-E642B030B7D6}"/>
</file>

<file path=customXml/itemProps6.xml><?xml version="1.0" encoding="utf-8"?>
<ds:datastoreItem xmlns:ds="http://schemas.openxmlformats.org/officeDocument/2006/customXml" ds:itemID="{0C196C8A-82DC-475E-BB0E-FEBABBBFE72F}"/>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Emilio La Serra</dc:creator>
  <cp:lastModifiedBy>Segreteria</cp:lastModifiedBy>
  <cp:revision>2</cp:revision>
  <dcterms:created xsi:type="dcterms:W3CDTF">2015-12-16T09:10:00Z</dcterms:created>
  <dcterms:modified xsi:type="dcterms:W3CDTF">2015-12-16T09:10:00Z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0x010100F705371E8519B74D8FF1F32C8CC98DAF</vt:lpwstr>
  </property>
  <property fmtid="{D5CDD505-2E9C-101B-9397-08002B2CF9AE}" pid="3" name="_dlc_DocId">
    <vt:lpwstr>FEDERALB-131-35571</vt:lpwstr>
  </property>
  <property fmtid="{D5CDD505-2E9C-101B-9397-08002B2CF9AE}" pid="4" name="_dlc_DocIdItemGuid">
    <vt:lpwstr>286b3f4f-8305-4bfe-b963-cf03d8a246d9</vt:lpwstr>
  </property>
  <property fmtid="{D5CDD505-2E9C-101B-9397-08002B2CF9AE}" pid="5" name="_dlc_DocIdUrl">
    <vt:lpwstr>http://sharepoint01:8000/_layouts/15/DocIdRedir.aspx?ID=FEDERALB-131-35571, FEDERALB-131-35571</vt:lpwstr>
  </property>
  <property fmtid="{D5CDD505-2E9C-101B-9397-08002B2CF9AE}" pid="6" name="Pubblicato">
    <vt:bool>true</vt:bool>
  </property>
</Properties>
</file>